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110"/>
      </w:tblGrid>
      <w:tr w:rsidR="00B413A3" w14:paraId="763145B7" w14:textId="77777777" w:rsidTr="00B413A3">
        <w:trPr>
          <w:gridAfter w:val="1"/>
          <w:wAfter w:w="480" w:type="dxa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8BE16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Tâche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 :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 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Repeindre la piscine (MAT-3053)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3BA1F124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C7F7B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0C37138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Suggestion de moment d’administration : 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4DB3B87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contextualspellingandgrammarerror"/>
                <w:rFonts w:ascii="Arial" w:hAnsi="Arial" w:cs="Arial"/>
                <w:sz w:val="22"/>
                <w:szCs w:val="22"/>
                <w:lang w:val="fr-FR"/>
              </w:rPr>
              <w:t>niveau</w:t>
            </w:r>
            <w:proofErr w:type="gramEnd"/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 de complexité de la tâche :  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98756C6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Prérequis pour réaliser cette tâche :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818D4A2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73E4193C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CC4F3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Intention pédagogique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 : Modéliser les stratégies « Réfléchir à rebours » et « Diviser le problème en sous-tâches et dresser un plan de réalisation de ces sous-tâches »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 </w:t>
            </w:r>
          </w:p>
          <w:p w14:paraId="550C7412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</w:pPr>
          </w:p>
          <w:p w14:paraId="59CDAF8D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liens</w:t>
            </w:r>
            <w:proofErr w:type="gramEnd"/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 xml:space="preserve"> avec le programme (à déterminer après analyse de la tâche)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42D4AC55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3EEF13E8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hideMark/>
          </w:tcPr>
          <w:p w14:paraId="10A90344" w14:textId="77777777" w:rsidR="00B413A3" w:rsidRDefault="00B413A3" w:rsidP="00B413A3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lang w:val="fr-FR"/>
              </w:rPr>
              <w:t>Analyse de la tâche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72CF7C9F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B7AB4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lang w:val="fr-FR"/>
              </w:rPr>
              <w:t>Principale stratégie de résolution mobilisée dans la tâche (stratégie-vedette)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2FF39E9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eop"/>
                <w:rFonts w:ascii="Arial" w:hAnsi="Arial" w:cs="Arial"/>
              </w:rPr>
              <w:t> </w:t>
            </w:r>
          </w:p>
          <w:p w14:paraId="345D767D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eop"/>
                <w:rFonts w:ascii="Arial" w:hAnsi="Arial" w:cs="Arial"/>
              </w:rPr>
              <w:t>Réfléchir à rebours</w:t>
            </w:r>
          </w:p>
          <w:p w14:paraId="009760E5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Diviser le problème en sous-tâches et dresser un plan de réalisation de ces sous-tâches</w:t>
            </w:r>
          </w:p>
          <w:p w14:paraId="4A6CEF9B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</w:rPr>
              <w:t> </w:t>
            </w:r>
          </w:p>
          <w:p w14:paraId="5030F2E9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lang w:val="fr-FR"/>
              </w:rPr>
              <w:t>Autres stratégies de résolution utiles mobilisées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00E3C5A4" w14:textId="77777777" w:rsidR="00B413A3" w:rsidRPr="00B413A3" w:rsidRDefault="00B413A3" w:rsidP="00B413A3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  <w:lang w:val="fr-FR"/>
              </w:rPr>
              <w:t>Subdiviser le schéma en figures plus simples</w:t>
            </w:r>
          </w:p>
          <w:p w14:paraId="3D21D4C2" w14:textId="77777777" w:rsidR="00B413A3" w:rsidRPr="00B413A3" w:rsidRDefault="00B413A3" w:rsidP="00B413A3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  <w:lang w:val="fr-FR"/>
              </w:rPr>
              <w:t>distinguer</w:t>
            </w:r>
            <w:proofErr w:type="gramEnd"/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  <w:lang w:val="fr-FR"/>
              </w:rPr>
              <w:t xml:space="preserve"> les figures reconnues</w:t>
            </w:r>
          </w:p>
          <w:p w14:paraId="55EBE873" w14:textId="77777777" w:rsidR="00B413A3" w:rsidRPr="00B413A3" w:rsidRDefault="00B413A3" w:rsidP="00B413A3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  <w:lang w:val="fr-FR"/>
              </w:rPr>
              <w:t>Situer les mesures fournies sur un schéma</w:t>
            </w:r>
          </w:p>
          <w:p w14:paraId="56415E24" w14:textId="77777777" w:rsidR="00B413A3" w:rsidRPr="00B413A3" w:rsidRDefault="00B413A3" w:rsidP="00B413A3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fr-FR"/>
              </w:rPr>
              <w:t>Chercher à établir des relations entre des mesures afin d’en trouver d’autres</w:t>
            </w:r>
          </w:p>
          <w:p w14:paraId="24C5672B" w14:textId="77777777" w:rsidR="00B413A3" w:rsidRDefault="00B413A3" w:rsidP="00B413A3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fr-FR"/>
              </w:rPr>
              <w:t>Identifier les formules nécessaires à la résolution du problème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4413992A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E7B11B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9823246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2C9C3D61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CCDC2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</w:rPr>
              <w:t>Famille de situations</w:t>
            </w: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439E57D4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09C22F2B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B7228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Compétences 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38719AF" w14:textId="77777777" w:rsidR="00B413A3" w:rsidRDefault="00B413A3" w:rsidP="00B413A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Utiliser des stratégies de résolution de situations problèmes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0F12E68" w14:textId="77777777" w:rsidR="00B413A3" w:rsidRDefault="00B413A3" w:rsidP="00B413A3">
            <w:pPr>
              <w:pStyle w:val="paragraph"/>
              <w:numPr>
                <w:ilvl w:val="0"/>
                <w:numId w:val="2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Déployer un raisonnement mathématique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4F8E3D4C" w14:textId="77777777" w:rsidR="00B413A3" w:rsidRDefault="00B413A3" w:rsidP="00B413A3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Communiquer à l’aide du langage mathématique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ED26D92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55CC0E27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82FC7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</w:rPr>
              <w:t>Catégorie d’actions ou procédés intégrateurs</w:t>
            </w: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E6DD71C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</w:rPr>
              <w:t>Modélisation algébrique</w:t>
            </w: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6E223B7" w14:textId="77777777" w:rsidR="00B413A3" w:rsidRDefault="00B413A3" w:rsidP="00B413A3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Interprétation de modèles algébriques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C80F574" w14:textId="77777777" w:rsidR="00B413A3" w:rsidRDefault="00B413A3" w:rsidP="00B413A3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Production de modèles algébriques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A55320B" w14:textId="77777777" w:rsidR="00B413A3" w:rsidRDefault="00B413A3" w:rsidP="00B413A3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Détermination de valeurs inconnues à l’aide de modèles algébriques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16D8DBC" w14:textId="77777777" w:rsidR="00B413A3" w:rsidRDefault="00B413A3" w:rsidP="00B413A3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Représentation d’une situation par un modèle algébrique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72E358E9" w14:textId="77777777" w:rsidR="00B413A3" w:rsidRDefault="00B413A3" w:rsidP="00B413A3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Interpolation ou extrapolation à partir d’un modèle algébrique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6D6C6E7" w14:textId="77777777" w:rsidR="00B413A3" w:rsidRDefault="00B413A3" w:rsidP="00B413A3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Généralisation d’un ensemble de situations à l’aide d’un modèle algébrique.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489940E4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</w:rPr>
              <w:t>Représentation géométrique</w:t>
            </w: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A5B54C7" w14:textId="77777777" w:rsidR="00B413A3" w:rsidRDefault="00B413A3" w:rsidP="00B413A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Perception de l’environnement physique et de ses transformations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CD029FD" w14:textId="77777777" w:rsidR="00B413A3" w:rsidRDefault="00B413A3" w:rsidP="00B413A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Production de représentations de l’environnement physique et de ses transformations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8E7A4A1" w14:textId="77777777" w:rsidR="00B413A3" w:rsidRDefault="00B413A3" w:rsidP="00B413A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Détermination de mesures et de rapports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9A38689" w14:textId="77777777" w:rsidR="00B413A3" w:rsidRDefault="00B413A3" w:rsidP="00B413A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Conception de l’aménagement d’un espace physique ;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16D0BA4" w14:textId="77777777" w:rsidR="00B413A3" w:rsidRDefault="00B413A3" w:rsidP="00B413A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Description et représentation d’un objet ou d’un espace physique.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4F644C33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69BB67A8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7DA5E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Critère/s d’évaluation touchés :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F9106B7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1CDCDE21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47551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Savoirs (notions, concepts) :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lang w:val="fr-FR"/>
              </w:rPr>
              <w:t> 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59583BC" w14:textId="77777777" w:rsidR="0035078B" w:rsidRDefault="0035078B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</w:p>
          <w:p w14:paraId="63EB9EEF" w14:textId="77777777" w:rsidR="0035078B" w:rsidRPr="0035078B" w:rsidRDefault="0035078B" w:rsidP="0035078B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Aire</w:t>
            </w:r>
          </w:p>
          <w:p w14:paraId="613D1648" w14:textId="77777777" w:rsidR="0035078B" w:rsidRPr="0035078B" w:rsidRDefault="0035078B" w:rsidP="0035078B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Volume</w:t>
            </w:r>
          </w:p>
          <w:p w14:paraId="7F8CB1BA" w14:textId="77777777" w:rsidR="0035078B" w:rsidRDefault="0035078B" w:rsidP="0035078B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Proportionnalité</w:t>
            </w:r>
          </w:p>
          <w:p w14:paraId="538B2A26" w14:textId="77777777" w:rsidR="00B413A3" w:rsidRDefault="00B413A3" w:rsidP="00B413A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6EA2D45E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26829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B413A3" w14:paraId="0AC1FBEB" w14:textId="77777777" w:rsidTr="00B413A3">
        <w:tc>
          <w:tcPr>
            <w:tcW w:w="10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A146E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color w:val="262626"/>
              </w:rPr>
              <w:lastRenderedPageBreak/>
              <w:t>Autres informations pertinentes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38AEAA96" w14:textId="77777777" w:rsidR="0035078B" w:rsidRDefault="0035078B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</w:rPr>
            </w:pPr>
          </w:p>
          <w:p w14:paraId="1FD30241" w14:textId="77777777" w:rsidR="0035078B" w:rsidRDefault="0035078B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</w:rPr>
              <w:t>Bien que cette situation soit possible à résoudre pour un élève en MAT-3053, elle peut aussi être utilisée comme modelage en MAT-4153. Il n’est pas nécessaire de se rendre jusqu’au bout, le but étant de modéliser une stratégie utile à planifier le travail, pas à l’éxécuter.</w:t>
            </w:r>
            <w:bookmarkStart w:id="0" w:name="_GoBack"/>
            <w:bookmarkEnd w:id="0"/>
          </w:p>
          <w:p w14:paraId="7D0A2F35" w14:textId="77777777" w:rsidR="00B413A3" w:rsidRDefault="00B413A3" w:rsidP="00B413A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14:paraId="4EEA1CFE" w14:textId="77777777" w:rsidR="00671EE1" w:rsidRDefault="0035078B"/>
    <w:sectPr w:rsidR="00671EE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37CC"/>
    <w:multiLevelType w:val="hybridMultilevel"/>
    <w:tmpl w:val="582AC49A"/>
    <w:lvl w:ilvl="0" w:tplc="545EFF8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C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A3126A2"/>
    <w:multiLevelType w:val="multilevel"/>
    <w:tmpl w:val="B100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377AAF"/>
    <w:multiLevelType w:val="multilevel"/>
    <w:tmpl w:val="A226F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970179"/>
    <w:multiLevelType w:val="multilevel"/>
    <w:tmpl w:val="5ED81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EF212D2"/>
    <w:multiLevelType w:val="multilevel"/>
    <w:tmpl w:val="784EB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E64CA9"/>
    <w:multiLevelType w:val="multilevel"/>
    <w:tmpl w:val="52305E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3A3"/>
    <w:rsid w:val="002C6E02"/>
    <w:rsid w:val="0035078B"/>
    <w:rsid w:val="00721C21"/>
    <w:rsid w:val="00B4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7B97B"/>
  <w15:chartTrackingRefBased/>
  <w15:docId w15:val="{68C10D32-9D24-4603-A7FD-B101E5BD7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3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B413A3"/>
    <w:pPr>
      <w:spacing w:before="100" w:beforeAutospacing="1" w:after="100" w:afterAutospacing="1"/>
    </w:pPr>
  </w:style>
  <w:style w:type="character" w:customStyle="1" w:styleId="normaltextrun">
    <w:name w:val="normaltextrun"/>
    <w:basedOn w:val="Policepardfaut"/>
    <w:rsid w:val="00B413A3"/>
  </w:style>
  <w:style w:type="character" w:customStyle="1" w:styleId="eop">
    <w:name w:val="eop"/>
    <w:basedOn w:val="Policepardfaut"/>
    <w:rsid w:val="00B413A3"/>
  </w:style>
  <w:style w:type="character" w:customStyle="1" w:styleId="contextualspellingandgrammarerror">
    <w:name w:val="contextualspellingandgrammarerror"/>
    <w:basedOn w:val="Policepardfaut"/>
    <w:rsid w:val="00B41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4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7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9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8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4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2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0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4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8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8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4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0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8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7DC2A1-8F8B-4B42-8D77-AC94B6C3F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3EF9E-D801-4EFC-B1D5-76C05AC15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58C79-00AA-4862-8A6B-E13E7B34F41A}">
  <ds:schemaRefs>
    <ds:schemaRef ds:uri="64b667f9-f0f7-4d27-9d43-d0a319d77c6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Commission scolaire des Trois-Lacs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1</cp:revision>
  <dcterms:created xsi:type="dcterms:W3CDTF">2019-03-11T18:28:00Z</dcterms:created>
  <dcterms:modified xsi:type="dcterms:W3CDTF">2019-03-11T18:44:00Z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